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bidi w:val="0"/>
        <w:adjustRightInd/>
        <w:snapToGrid w:val="0"/>
        <w:spacing w:before="0" w:beforeLines="0" w:after="0" w:afterLines="0" w:line="600" w:lineRule="exact"/>
        <w:ind w:left="0" w:leftChars="0" w:right="0" w:rightChars="0"/>
        <w:jc w:val="both"/>
        <w:textAlignment w:val="auto"/>
        <w:outlineLvl w:val="9"/>
        <w:rPr>
          <w:rFonts w:hint="eastAsia" w:ascii="黑体" w:hAnsi="黑体" w:eastAsia="黑体"/>
          <w:spacing w:val="0"/>
          <w:kern w:val="2"/>
          <w:sz w:val="32"/>
          <w:szCs w:val="28"/>
          <w:shd w:val="clear" w:color="auto" w:fill="FFFFFF"/>
          <w:lang w:val="en-US" w:eastAsia="zh-CN"/>
        </w:rPr>
      </w:pPr>
      <w:r>
        <w:rPr>
          <w:rFonts w:hint="eastAsia" w:ascii="黑体" w:hAnsi="黑体" w:eastAsia="黑体"/>
          <w:spacing w:val="0"/>
          <w:kern w:val="2"/>
          <w:sz w:val="32"/>
          <w:szCs w:val="28"/>
          <w:shd w:val="clear" w:color="auto" w:fill="FFFFFF"/>
          <w:lang w:eastAsia="zh-CN"/>
        </w:rPr>
        <w:t>附件</w:t>
      </w:r>
      <w:r>
        <w:rPr>
          <w:rFonts w:hint="eastAsia" w:ascii="黑体" w:hAnsi="黑体" w:eastAsia="黑体"/>
          <w:spacing w:val="0"/>
          <w:kern w:val="2"/>
          <w:sz w:val="32"/>
          <w:szCs w:val="28"/>
          <w:shd w:val="clear" w:color="auto" w:fill="FFFFFF"/>
          <w:lang w:val="en-US" w:eastAsia="zh-CN"/>
        </w:rPr>
        <w:t>6</w:t>
      </w:r>
    </w:p>
    <w:p>
      <w:pPr>
        <w:pStyle w:val="5"/>
        <w:keepNext w:val="0"/>
        <w:keepLines w:val="0"/>
        <w:pageBreakBefore w:val="0"/>
        <w:widowControl w:val="0"/>
        <w:kinsoku/>
        <w:wordWrap/>
        <w:overflowPunct/>
        <w:topLinePunct w:val="0"/>
        <w:autoSpaceDE/>
        <w:bidi w:val="0"/>
        <w:adjustRightInd/>
        <w:snapToGrid w:val="0"/>
        <w:spacing w:before="0" w:beforeLines="0" w:after="0" w:afterLines="0" w:line="600" w:lineRule="exact"/>
        <w:ind w:left="0" w:leftChars="0" w:right="0" w:rightChars="0"/>
        <w:jc w:val="both"/>
        <w:textAlignment w:val="auto"/>
        <w:outlineLvl w:val="9"/>
        <w:rPr>
          <w:rFonts w:hint="eastAsia" w:ascii="黑体" w:hAnsi="黑体" w:eastAsia="黑体"/>
          <w:spacing w:val="0"/>
          <w:kern w:val="2"/>
          <w:sz w:val="32"/>
          <w:szCs w:val="28"/>
          <w:shd w:val="clear" w:color="auto" w:fill="FFFFFF"/>
          <w:lang w:val="en-US" w:eastAsia="zh-CN"/>
        </w:rPr>
      </w:pPr>
    </w:p>
    <w:p>
      <w:pPr>
        <w:keepNext w:val="0"/>
        <w:keepLines w:val="0"/>
        <w:pageBreakBefore w:val="0"/>
        <w:widowControl w:val="0"/>
        <w:kinsoku/>
        <w:wordWrap/>
        <w:overflowPunct/>
        <w:topLinePunct w:val="0"/>
        <w:autoSpaceDE/>
        <w:bidi w:val="0"/>
        <w:adjustRightInd/>
        <w:snapToGrid w:val="0"/>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spacing w:val="0"/>
          <w:sz w:val="44"/>
          <w:szCs w:val="44"/>
          <w:highlight w:val="none"/>
          <w:shd w:val="clear" w:color="auto" w:fill="FFFFFF"/>
        </w:rPr>
      </w:pPr>
      <w:bookmarkStart w:id="0" w:name="_GoBack"/>
      <w:r>
        <w:rPr>
          <w:rFonts w:hint="eastAsia" w:ascii="方正小标宋简体" w:hAnsi="方正小标宋简体" w:eastAsia="方正小标宋简体"/>
          <w:spacing w:val="0"/>
          <w:sz w:val="44"/>
          <w:szCs w:val="44"/>
          <w:highlight w:val="none"/>
          <w:shd w:val="clear" w:color="auto" w:fill="FFFFFF"/>
        </w:rPr>
        <w:t>律师事务所年度检查考核</w:t>
      </w:r>
      <w:r>
        <w:rPr>
          <w:rFonts w:hint="eastAsia" w:ascii="方正小标宋简体" w:hAnsi="方正小标宋简体" w:eastAsia="方正小标宋简体"/>
          <w:spacing w:val="0"/>
          <w:sz w:val="44"/>
          <w:szCs w:val="44"/>
          <w:highlight w:val="none"/>
          <w:shd w:val="clear" w:color="auto" w:fill="FFFFFF"/>
          <w:lang w:eastAsia="zh-CN"/>
        </w:rPr>
        <w:t>评定</w:t>
      </w:r>
      <w:r>
        <w:rPr>
          <w:rFonts w:hint="eastAsia" w:ascii="方正小标宋简体" w:hAnsi="方正小标宋简体" w:eastAsia="方正小标宋简体"/>
          <w:spacing w:val="0"/>
          <w:sz w:val="44"/>
          <w:szCs w:val="44"/>
          <w:highlight w:val="none"/>
          <w:shd w:val="clear" w:color="auto" w:fill="FFFFFF"/>
        </w:rPr>
        <w:t>标准</w:t>
      </w:r>
    </w:p>
    <w:bookmarkEnd w:id="0"/>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spacing w:val="0"/>
          <w:sz w:val="44"/>
          <w:szCs w:val="44"/>
          <w:highlight w:val="yellow"/>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eastAsia" w:ascii="黑体" w:hAnsi="黑体" w:eastAsia="黑体" w:cs="黑体"/>
          <w:spacing w:val="0"/>
          <w:sz w:val="32"/>
          <w:shd w:val="clear" w:color="auto" w:fill="FFFFFF"/>
        </w:rPr>
      </w:pPr>
      <w:r>
        <w:rPr>
          <w:rFonts w:hint="eastAsia" w:ascii="黑体" w:hAnsi="黑体" w:eastAsia="黑体" w:cs="黑体"/>
          <w:spacing w:val="0"/>
          <w:sz w:val="32"/>
          <w:shd w:val="clear" w:color="auto" w:fill="FFFFFF"/>
          <w:lang w:eastAsia="zh-CN"/>
        </w:rPr>
        <w:t>一、</w:t>
      </w:r>
      <w:r>
        <w:rPr>
          <w:rFonts w:hint="eastAsia" w:ascii="黑体" w:hAnsi="黑体" w:eastAsia="黑体" w:cs="黑体"/>
          <w:spacing w:val="0"/>
          <w:sz w:val="32"/>
          <w:shd w:val="clear" w:color="auto" w:fill="FFFFFF"/>
        </w:rPr>
        <w:t>律师事务所执业和管理活动符合下列标准的，考核等次为“合格”：</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textAlignment w:val="auto"/>
        <w:outlineLvl w:val="9"/>
        <w:rPr>
          <w:rFonts w:hint="default" w:ascii="Times New Roman" w:hAnsi="Times New Roman" w:eastAsia="仿宋" w:cs="Times New Roman"/>
          <w:spacing w:val="0"/>
          <w:sz w:val="32"/>
          <w:shd w:val="clear" w:color="auto" w:fill="FFFFFF"/>
        </w:rPr>
      </w:pPr>
      <w:r>
        <w:rPr>
          <w:rFonts w:hint="eastAsia" w:ascii="仿宋" w:hAnsi="仿宋" w:eastAsia="仿宋"/>
          <w:spacing w:val="0"/>
          <w:sz w:val="32"/>
          <w:shd w:val="clear" w:color="auto" w:fill="FFFFFF"/>
        </w:rPr>
        <w:t xml:space="preserve">    </w:t>
      </w:r>
      <w:r>
        <w:rPr>
          <w:rFonts w:hint="default" w:ascii="Times New Roman" w:hAnsi="Times New Roman" w:eastAsia="仿宋" w:cs="Times New Roman"/>
          <w:spacing w:val="0"/>
          <w:sz w:val="32"/>
          <w:shd w:val="clear" w:color="auto" w:fill="FFFFFF"/>
        </w:rPr>
        <w:t>1</w:t>
      </w:r>
      <w:r>
        <w:rPr>
          <w:rFonts w:hint="eastAsia" w:ascii="仿宋" w:hAnsi="仿宋" w:eastAsia="仿宋"/>
          <w:spacing w:val="0"/>
          <w:sz w:val="32"/>
          <w:shd w:val="clear" w:color="auto" w:fill="FFFFFF"/>
        </w:rPr>
        <w:t>.能够遵守宪法和法律，较好地履行法定职责；</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textAlignment w:val="auto"/>
        <w:outlineLvl w:val="9"/>
        <w:rPr>
          <w:rFonts w:ascii="仿宋" w:hAnsi="仿宋" w:eastAsia="仿宋"/>
          <w:spacing w:val="0"/>
          <w:sz w:val="32"/>
          <w:shd w:val="clear" w:color="auto" w:fill="FFFFFF"/>
        </w:rPr>
      </w:pPr>
      <w:r>
        <w:rPr>
          <w:rFonts w:hint="eastAsia" w:ascii="Times New Roman" w:hAnsi="Times New Roman" w:eastAsia="仿宋" w:cs="Times New Roman"/>
          <w:spacing w:val="0"/>
          <w:sz w:val="32"/>
          <w:shd w:val="clear" w:color="auto" w:fill="FFFFFF"/>
        </w:rPr>
        <w:t xml:space="preserve">    2</w:t>
      </w:r>
      <w:r>
        <w:rPr>
          <w:rFonts w:hint="eastAsia" w:ascii="仿宋" w:hAnsi="仿宋" w:eastAsia="仿宋"/>
          <w:spacing w:val="0"/>
          <w:sz w:val="32"/>
          <w:shd w:val="clear" w:color="auto" w:fill="FFFFFF"/>
        </w:rPr>
        <w:t>.在律师队伍建设、开展业务活动、实行内部管理等方面符合法律、法规、规章和行业规范的要求；</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textAlignment w:val="auto"/>
        <w:outlineLvl w:val="9"/>
        <w:rPr>
          <w:rFonts w:ascii="仿宋" w:hAnsi="仿宋" w:eastAsia="仿宋"/>
          <w:spacing w:val="0"/>
          <w:sz w:val="32"/>
          <w:shd w:val="clear" w:color="auto" w:fill="FFFFFF"/>
        </w:rPr>
      </w:pPr>
      <w:r>
        <w:rPr>
          <w:rFonts w:hint="eastAsia" w:ascii="仿宋" w:hAnsi="仿宋" w:eastAsia="仿宋"/>
          <w:spacing w:val="0"/>
          <w:sz w:val="32"/>
          <w:shd w:val="clear" w:color="auto" w:fill="FFFFFF"/>
        </w:rPr>
        <w:t xml:space="preserve">    </w:t>
      </w:r>
      <w:r>
        <w:rPr>
          <w:rFonts w:hint="eastAsia" w:ascii="Times New Roman" w:hAnsi="Times New Roman" w:eastAsia="仿宋" w:cs="Times New Roman"/>
          <w:spacing w:val="0"/>
          <w:sz w:val="32"/>
          <w:shd w:val="clear" w:color="auto" w:fill="FFFFFF"/>
        </w:rPr>
        <w:t>3</w:t>
      </w:r>
      <w:r>
        <w:rPr>
          <w:rFonts w:hint="eastAsia" w:ascii="仿宋" w:hAnsi="仿宋" w:eastAsia="仿宋"/>
          <w:spacing w:val="0"/>
          <w:sz w:val="32"/>
          <w:shd w:val="clear" w:color="auto" w:fill="FFFFFF"/>
        </w:rPr>
        <w:t>.本所未因执业违法行为受到行政处罚，或者受到行政处罚已按要求完成整改。</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ascii="仿宋" w:hAnsi="仿宋" w:eastAsia="仿宋"/>
          <w:b/>
          <w:bCs/>
          <w:spacing w:val="0"/>
          <w:sz w:val="32"/>
          <w:shd w:val="clear" w:color="auto" w:fill="FFFFFF"/>
        </w:rPr>
      </w:pPr>
      <w:r>
        <w:rPr>
          <w:rFonts w:hint="eastAsia" w:ascii="黑体" w:hAnsi="黑体" w:eastAsia="黑体" w:cs="黑体"/>
          <w:spacing w:val="0"/>
          <w:sz w:val="32"/>
          <w:shd w:val="clear" w:color="auto" w:fill="FFFFFF"/>
          <w:lang w:eastAsia="zh-CN"/>
        </w:rPr>
        <w:t>二、</w:t>
      </w:r>
      <w:r>
        <w:rPr>
          <w:rFonts w:hint="eastAsia" w:ascii="黑体" w:hAnsi="黑体" w:eastAsia="黑体" w:cs="黑体"/>
          <w:spacing w:val="0"/>
          <w:sz w:val="32"/>
          <w:shd w:val="clear" w:color="auto" w:fill="FFFFFF"/>
        </w:rPr>
        <w:t>律师事务所有下列情形之一的，考核等次为“不合格”：</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textAlignment w:val="auto"/>
        <w:outlineLvl w:val="9"/>
        <w:rPr>
          <w:rFonts w:hint="eastAsia" w:ascii="仿宋" w:hAnsi="仿宋" w:eastAsia="仿宋" w:cs="仿宋"/>
          <w:spacing w:val="0"/>
          <w:sz w:val="32"/>
          <w:shd w:val="clear" w:color="auto" w:fill="FFFFFF"/>
        </w:rPr>
      </w:pPr>
      <w:r>
        <w:rPr>
          <w:rFonts w:hint="eastAsia" w:ascii="仿宋" w:hAnsi="仿宋" w:eastAsia="仿宋"/>
          <w:spacing w:val="0"/>
          <w:sz w:val="32"/>
          <w:shd w:val="clear" w:color="auto" w:fill="FFFFFF"/>
        </w:rPr>
        <w:t xml:space="preserve">   </w:t>
      </w:r>
      <w:r>
        <w:rPr>
          <w:rFonts w:hint="eastAsia" w:ascii="仿宋" w:hAnsi="仿宋" w:eastAsia="仿宋" w:cs="仿宋"/>
          <w:spacing w:val="0"/>
          <w:sz w:val="32"/>
          <w:shd w:val="clear" w:color="auto" w:fill="FFFFFF"/>
        </w:rPr>
        <w:t xml:space="preserve"> </w:t>
      </w:r>
      <w:r>
        <w:rPr>
          <w:rFonts w:hint="eastAsia" w:ascii="Times New Roman" w:hAnsi="Times New Roman" w:eastAsia="仿宋" w:cs="Times New Roman"/>
          <w:spacing w:val="0"/>
          <w:sz w:val="32"/>
          <w:shd w:val="clear" w:color="auto" w:fill="FFFFFF"/>
        </w:rPr>
        <w:t>1</w:t>
      </w:r>
      <w:r>
        <w:rPr>
          <w:rFonts w:hint="eastAsia" w:ascii="仿宋" w:hAnsi="仿宋" w:eastAsia="仿宋" w:cs="仿宋"/>
          <w:spacing w:val="0"/>
          <w:sz w:val="32"/>
          <w:shd w:val="clear" w:color="auto" w:fill="FFFFFF"/>
        </w:rPr>
        <w:t>.放任、纵容、袒护律师执业违法行为，造成严重后果的；</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right="0" w:rightChars="0"/>
        <w:textAlignment w:val="auto"/>
        <w:outlineLvl w:val="9"/>
        <w:rPr>
          <w:rFonts w:hint="eastAsia" w:ascii="仿宋" w:hAnsi="仿宋" w:eastAsia="仿宋" w:cs="仿宋"/>
          <w:spacing w:val="0"/>
          <w:sz w:val="32"/>
          <w:shd w:val="clear" w:color="auto" w:fill="FFFFFF"/>
        </w:rPr>
      </w:pPr>
      <w:r>
        <w:rPr>
          <w:rFonts w:hint="eastAsia" w:ascii="仿宋" w:hAnsi="仿宋" w:eastAsia="仿宋" w:cs="仿宋"/>
          <w:spacing w:val="0"/>
          <w:sz w:val="32"/>
          <w:shd w:val="clear" w:color="auto" w:fill="FFFFFF"/>
          <w:lang w:val="en-US" w:eastAsia="zh-CN"/>
        </w:rPr>
        <w:t xml:space="preserve">   </w:t>
      </w:r>
      <w:r>
        <w:rPr>
          <w:rFonts w:hint="eastAsia" w:ascii="仿宋" w:hAnsi="仿宋" w:eastAsia="仿宋" w:cs="仿宋"/>
          <w:spacing w:val="0"/>
          <w:sz w:val="32"/>
          <w:shd w:val="clear" w:color="auto" w:fill="FFFFFF"/>
        </w:rPr>
        <w:t xml:space="preserve"> </w:t>
      </w:r>
      <w:r>
        <w:rPr>
          <w:rFonts w:hint="eastAsia" w:ascii="Times New Roman" w:hAnsi="Times New Roman" w:eastAsia="仿宋" w:cs="Times New Roman"/>
          <w:spacing w:val="0"/>
          <w:sz w:val="32"/>
          <w:shd w:val="clear" w:color="auto" w:fill="FFFFFF"/>
        </w:rPr>
        <w:t>2</w:t>
      </w:r>
      <w:r>
        <w:rPr>
          <w:rFonts w:hint="eastAsia" w:ascii="仿宋" w:hAnsi="仿宋" w:eastAsia="仿宋" w:cs="仿宋"/>
          <w:spacing w:val="0"/>
          <w:sz w:val="32"/>
          <w:shd w:val="clear" w:color="auto" w:fill="FFFFFF"/>
        </w:rPr>
        <w:t>.不按规定建立健全内部管理制度，日常管理松懈、混乱，造成本所不能正常运转的；</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right="0" w:rightChars="0"/>
        <w:textAlignment w:val="auto"/>
        <w:outlineLvl w:val="9"/>
        <w:rPr>
          <w:rFonts w:hint="eastAsia" w:ascii="仿宋" w:hAnsi="仿宋" w:eastAsia="仿宋" w:cs="仿宋"/>
          <w:spacing w:val="0"/>
          <w:sz w:val="32"/>
          <w:shd w:val="clear" w:color="auto" w:fill="FFFFFF"/>
        </w:rPr>
      </w:pPr>
      <w:r>
        <w:rPr>
          <w:rFonts w:hint="eastAsia" w:ascii="仿宋" w:hAnsi="仿宋" w:eastAsia="仿宋" w:cs="仿宋"/>
          <w:spacing w:val="0"/>
          <w:sz w:val="32"/>
          <w:shd w:val="clear" w:color="auto" w:fill="FFFFFF"/>
          <w:lang w:val="en-US" w:eastAsia="zh-CN"/>
        </w:rPr>
        <w:t xml:space="preserve">   </w:t>
      </w:r>
      <w:r>
        <w:rPr>
          <w:rFonts w:hint="eastAsia" w:ascii="仿宋" w:hAnsi="仿宋" w:eastAsia="仿宋" w:cs="仿宋"/>
          <w:spacing w:val="0"/>
          <w:sz w:val="32"/>
          <w:shd w:val="clear" w:color="auto" w:fill="FFFFFF"/>
        </w:rPr>
        <w:t xml:space="preserve"> </w:t>
      </w:r>
      <w:r>
        <w:rPr>
          <w:rFonts w:hint="eastAsia" w:ascii="Times New Roman" w:hAnsi="Times New Roman" w:eastAsia="仿宋" w:cs="Times New Roman"/>
          <w:spacing w:val="0"/>
          <w:sz w:val="32"/>
          <w:shd w:val="clear" w:color="auto" w:fill="FFFFFF"/>
        </w:rPr>
        <w:t>3</w:t>
      </w:r>
      <w:r>
        <w:rPr>
          <w:rFonts w:hint="eastAsia" w:ascii="仿宋" w:hAnsi="仿宋" w:eastAsia="仿宋" w:cs="仿宋"/>
          <w:spacing w:val="0"/>
          <w:sz w:val="32"/>
          <w:shd w:val="clear" w:color="auto" w:fill="FFFFFF"/>
        </w:rPr>
        <w:t>.本所受到行政处罚未按要求进行整改或者整改未达标的；</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right="0" w:rightChars="0"/>
        <w:textAlignment w:val="auto"/>
        <w:outlineLvl w:val="9"/>
        <w:rPr>
          <w:rFonts w:hint="eastAsia" w:ascii="仿宋" w:hAnsi="仿宋" w:eastAsia="仿宋" w:cs="仿宋"/>
          <w:spacing w:val="0"/>
          <w:sz w:val="32"/>
          <w:shd w:val="clear" w:color="auto" w:fill="FFFFFF"/>
        </w:rPr>
      </w:pPr>
      <w:r>
        <w:rPr>
          <w:rFonts w:hint="eastAsia" w:ascii="仿宋" w:hAnsi="仿宋" w:eastAsia="仿宋" w:cs="仿宋"/>
          <w:spacing w:val="0"/>
          <w:sz w:val="32"/>
          <w:shd w:val="clear" w:color="auto" w:fill="FFFFFF"/>
          <w:lang w:val="en-US" w:eastAsia="zh-CN"/>
        </w:rPr>
        <w:t xml:space="preserve">   </w:t>
      </w:r>
      <w:r>
        <w:rPr>
          <w:rFonts w:hint="eastAsia" w:ascii="仿宋" w:hAnsi="仿宋" w:eastAsia="仿宋" w:cs="仿宋"/>
          <w:spacing w:val="0"/>
          <w:sz w:val="32"/>
          <w:shd w:val="clear" w:color="auto" w:fill="FFFFFF"/>
        </w:rPr>
        <w:t xml:space="preserve"> </w:t>
      </w:r>
      <w:r>
        <w:rPr>
          <w:rFonts w:hint="eastAsia" w:ascii="Times New Roman" w:hAnsi="Times New Roman" w:eastAsia="仿宋" w:cs="Times New Roman"/>
          <w:spacing w:val="0"/>
          <w:sz w:val="32"/>
          <w:shd w:val="clear" w:color="auto" w:fill="FFFFFF"/>
        </w:rPr>
        <w:t>4</w:t>
      </w:r>
      <w:r>
        <w:rPr>
          <w:rFonts w:hint="eastAsia" w:ascii="仿宋" w:hAnsi="仿宋" w:eastAsia="仿宋" w:cs="仿宋"/>
          <w:spacing w:val="0"/>
          <w:sz w:val="32"/>
          <w:shd w:val="clear" w:color="auto" w:fill="FFFFFF"/>
        </w:rPr>
        <w:t>.本所不能保持法定设立条件的；</w:t>
      </w:r>
    </w:p>
    <w:p>
      <w:pPr>
        <w:keepNext w:val="0"/>
        <w:keepLines w:val="0"/>
        <w:pageBreakBefore w:val="0"/>
        <w:widowControl w:val="0"/>
        <w:shd w:val="solid" w:color="FFFFFF" w:fill="auto"/>
        <w:kinsoku/>
        <w:wordWrap/>
        <w:overflowPunct/>
        <w:topLinePunct w:val="0"/>
        <w:autoSpaceDE/>
        <w:autoSpaceDN w:val="0"/>
        <w:bidi w:val="0"/>
        <w:adjustRightInd/>
        <w:snapToGrid w:val="0"/>
        <w:spacing w:before="0" w:beforeLines="0" w:after="0" w:afterLines="0" w:line="600" w:lineRule="exact"/>
        <w:ind w:left="0" w:leftChars="0" w:right="0" w:rightChars="0" w:firstLine="480"/>
        <w:textAlignment w:val="auto"/>
        <w:outlineLvl w:val="9"/>
        <w:rPr>
          <w:rFonts w:hint="eastAsia" w:ascii="仿宋" w:hAnsi="仿宋" w:eastAsia="仿宋" w:cs="仿宋"/>
          <w:spacing w:val="0"/>
          <w:sz w:val="32"/>
          <w:shd w:val="clear" w:color="auto" w:fill="FFFFFF"/>
        </w:rPr>
      </w:pPr>
      <w:r>
        <w:rPr>
          <w:rFonts w:hint="eastAsia" w:ascii="仿宋" w:hAnsi="仿宋" w:eastAsia="仿宋" w:cs="仿宋"/>
          <w:spacing w:val="0"/>
          <w:sz w:val="32"/>
          <w:shd w:val="clear" w:color="auto" w:fill="FFFFFF"/>
        </w:rPr>
        <w:t xml:space="preserve"> </w:t>
      </w:r>
      <w:r>
        <w:rPr>
          <w:rFonts w:hint="eastAsia" w:ascii="Times New Roman" w:hAnsi="Times New Roman" w:eastAsia="仿宋" w:cs="Times New Roman"/>
          <w:spacing w:val="0"/>
          <w:sz w:val="32"/>
          <w:shd w:val="clear" w:color="auto" w:fill="FFFFFF"/>
        </w:rPr>
        <w:t>5</w:t>
      </w:r>
      <w:r>
        <w:rPr>
          <w:rFonts w:hint="eastAsia" w:ascii="仿宋" w:hAnsi="仿宋" w:eastAsia="仿宋" w:cs="仿宋"/>
          <w:spacing w:val="0"/>
          <w:sz w:val="32"/>
          <w:shd w:val="clear" w:color="auto" w:fill="FFFFFF"/>
        </w:rPr>
        <w:t>.提交的年度执业情况报告和律师执业年度考核情况存在严重弄虚作假行为的；</w:t>
      </w:r>
    </w:p>
    <w:p>
      <w:pPr>
        <w:pStyle w:val="5"/>
        <w:keepNext w:val="0"/>
        <w:keepLines w:val="0"/>
        <w:pageBreakBefore w:val="0"/>
        <w:widowControl w:val="0"/>
        <w:kinsoku/>
        <w:wordWrap/>
        <w:overflowPunct/>
        <w:topLinePunct w:val="0"/>
        <w:autoSpaceDE/>
        <w:bidi w:val="0"/>
        <w:adjustRightInd/>
        <w:snapToGrid w:val="0"/>
        <w:spacing w:before="0" w:beforeLines="0" w:after="0" w:afterLines="0" w:line="600" w:lineRule="exact"/>
        <w:ind w:left="0" w:leftChars="0" w:right="0" w:rightChars="0" w:firstLine="640" w:firstLineChars="200"/>
        <w:jc w:val="both"/>
        <w:textAlignment w:val="auto"/>
        <w:outlineLvl w:val="9"/>
      </w:pPr>
      <w:r>
        <w:rPr>
          <w:rFonts w:hint="eastAsia" w:ascii="Times New Roman" w:hAnsi="Times New Roman" w:eastAsia="仿宋" w:cs="Times New Roman"/>
          <w:spacing w:val="0"/>
          <w:kern w:val="2"/>
          <w:sz w:val="32"/>
          <w:szCs w:val="22"/>
          <w:shd w:val="clear" w:color="auto" w:fill="FFFFFF"/>
          <w:lang w:val="en-US" w:eastAsia="zh-CN" w:bidi="ar-SA"/>
        </w:rPr>
        <w:t>6</w:t>
      </w:r>
      <w:r>
        <w:rPr>
          <w:rFonts w:hint="eastAsia" w:ascii="仿宋" w:hAnsi="仿宋" w:eastAsia="仿宋" w:cs="仿宋"/>
          <w:spacing w:val="0"/>
          <w:sz w:val="32"/>
          <w:shd w:val="clear" w:color="auto" w:fill="FFFFFF"/>
        </w:rPr>
        <w:t>.有其他严重违法行为，造成恶劣社会影响的。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2E3NGU2MGUxYmRhMTljYzM0NDk4NWJhMjhkNDYifQ=="/>
  </w:docVars>
  <w:rsids>
    <w:rsidRoot w:val="037B7D1A"/>
    <w:rsid w:val="0179697A"/>
    <w:rsid w:val="037B7D1A"/>
    <w:rsid w:val="23582989"/>
    <w:rsid w:val="2FCE4B7C"/>
    <w:rsid w:val="57F325DA"/>
    <w:rsid w:val="6EED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 w:val="24"/>
      <w:szCs w:val="20"/>
    </w:rPr>
  </w:style>
  <w:style w:type="paragraph" w:customStyle="1" w:styleId="5">
    <w:name w:val="Normal (Web)"/>
    <w:basedOn w:val="1"/>
    <w:uiPriority w:val="0"/>
    <w:pPr>
      <w:widowControl/>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2024-04-07T09:16:00Z</dcterms:created>
  <dc:creator>润[發]</dc:creator>
  <cp:lastModifiedBy>润[發]</cp:lastModifiedBy>
  <dcterms:modified xsi:type="dcterms:W3CDTF">2024-04-07T09:19:06Z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F27CB894AE744FE28E2B08CF2BE457DB_13</vt:lpwstr>
  </property>
</Properties>
</file>